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6DFD" w14:textId="6FFBFC37" w:rsidR="002137A4" w:rsidRPr="00D4483D" w:rsidRDefault="009B1B4A" w:rsidP="002137A4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7C949" wp14:editId="3DBB1CF8">
                <wp:simplePos x="0" y="0"/>
                <wp:positionH relativeFrom="column">
                  <wp:posOffset>-137160</wp:posOffset>
                </wp:positionH>
                <wp:positionV relativeFrom="paragraph">
                  <wp:posOffset>-599440</wp:posOffset>
                </wp:positionV>
                <wp:extent cx="2113280" cy="8331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BE5E7" w14:textId="77777777" w:rsidR="009B1B4A" w:rsidRDefault="009B1B4A" w:rsidP="009B1B4A">
                            <w:r w:rsidRPr="004422B1">
                              <w:rPr>
                                <w:b/>
                              </w:rPr>
                              <w:t>Text</w:t>
                            </w:r>
                            <w:r>
                              <w:t>: Mark 12:13-17</w:t>
                            </w:r>
                          </w:p>
                          <w:p w14:paraId="13DF88FE" w14:textId="77777777" w:rsidR="009B1B4A" w:rsidRDefault="009B1B4A" w:rsidP="009B1B4A">
                            <w:r w:rsidRPr="004422B1">
                              <w:rPr>
                                <w:b/>
                              </w:rPr>
                              <w:t>Topic</w:t>
                            </w:r>
                            <w:r>
                              <w:t>: Authority/Government</w:t>
                            </w:r>
                          </w:p>
                          <w:p w14:paraId="019722FD" w14:textId="77777777" w:rsidR="009B1B4A" w:rsidRDefault="009B1B4A" w:rsidP="009B1B4A">
                            <w:r w:rsidRPr="000B0048">
                              <w:rPr>
                                <w:b/>
                              </w:rPr>
                              <w:t>Date</w:t>
                            </w:r>
                            <w:r>
                              <w:t xml:space="preserve">: 10/18/2020 </w:t>
                            </w:r>
                          </w:p>
                          <w:p w14:paraId="1E25E58E" w14:textId="77777777" w:rsidR="009B1B4A" w:rsidRPr="00954D09" w:rsidRDefault="009B1B4A" w:rsidP="009B1B4A">
                            <w:r>
                              <w:t>Pastor Derek Greenhalgh</w:t>
                            </w:r>
                          </w:p>
                          <w:p w14:paraId="2DFDE7F6" w14:textId="77777777" w:rsidR="009B1B4A" w:rsidRDefault="009B1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7C9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0.8pt;margin-top:-47.2pt;width:166.4pt;height:6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" fillcolor="white [3201]" stroked="f" strokeweight=".5pt">
                <v:textbox>
                  <w:txbxContent>
                    <w:p w14:paraId="2BEBE5E7" w14:textId="77777777" w:rsidR="009B1B4A" w:rsidRDefault="009B1B4A" w:rsidP="009B1B4A">
                      <w:r w:rsidRPr="004422B1">
                        <w:rPr>
                          <w:b/>
                        </w:rPr>
                        <w:t>Text</w:t>
                      </w:r>
                      <w:r>
                        <w:t>: Mark 12:13-17</w:t>
                      </w:r>
                    </w:p>
                    <w:p w14:paraId="13DF88FE" w14:textId="77777777" w:rsidR="009B1B4A" w:rsidRDefault="009B1B4A" w:rsidP="009B1B4A">
                      <w:r w:rsidRPr="004422B1">
                        <w:rPr>
                          <w:b/>
                        </w:rPr>
                        <w:t>Topic</w:t>
                      </w:r>
                      <w:r>
                        <w:t>: Authority/Government</w:t>
                      </w:r>
                    </w:p>
                    <w:p w14:paraId="019722FD" w14:textId="77777777" w:rsidR="009B1B4A" w:rsidRDefault="009B1B4A" w:rsidP="009B1B4A">
                      <w:r w:rsidRPr="000B0048">
                        <w:rPr>
                          <w:b/>
                        </w:rPr>
                        <w:t>Date</w:t>
                      </w:r>
                      <w:r>
                        <w:t xml:space="preserve">: 10/18/2020 </w:t>
                      </w:r>
                    </w:p>
                    <w:p w14:paraId="1E25E58E" w14:textId="77777777" w:rsidR="009B1B4A" w:rsidRPr="00954D09" w:rsidRDefault="009B1B4A" w:rsidP="009B1B4A">
                      <w:r>
                        <w:t>Pastor Derek Greenhalgh</w:t>
                      </w:r>
                    </w:p>
                    <w:p w14:paraId="2DFDE7F6" w14:textId="77777777" w:rsidR="009B1B4A" w:rsidRDefault="009B1B4A"/>
                  </w:txbxContent>
                </v:textbox>
              </v:shape>
            </w:pict>
          </mc:Fallback>
        </mc:AlternateContent>
      </w:r>
      <w:r w:rsidR="005F3ACA">
        <w:rPr>
          <w:b/>
          <w:sz w:val="28"/>
          <w:szCs w:val="28"/>
        </w:rPr>
        <w:t>Dual Citizenship</w:t>
      </w:r>
      <w:r w:rsidR="005F2B30">
        <w:rPr>
          <w:b/>
          <w:sz w:val="28"/>
          <w:szCs w:val="28"/>
        </w:rPr>
        <w:t>?</w:t>
      </w:r>
    </w:p>
    <w:p w14:paraId="6BF165E3" w14:textId="69A314DB" w:rsidR="002137A4" w:rsidRPr="00A2177C" w:rsidRDefault="002137A4" w:rsidP="002137A4">
      <w:pPr>
        <w:jc w:val="center"/>
      </w:pPr>
      <w:r w:rsidRPr="00A2177C">
        <w:t xml:space="preserve">“Understanding </w:t>
      </w:r>
      <w:r w:rsidR="00F63A3F">
        <w:t>our</w:t>
      </w:r>
      <w:r w:rsidR="00E84C41">
        <w:t xml:space="preserve"> relationship </w:t>
      </w:r>
      <w:r w:rsidR="00AB515A">
        <w:t>with</w:t>
      </w:r>
      <w:r w:rsidR="00E84C41">
        <w:t xml:space="preserve"> God and Government</w:t>
      </w:r>
      <w:r w:rsidRPr="00A2177C">
        <w:t>.”</w:t>
      </w:r>
    </w:p>
    <w:p w14:paraId="693CD87B" w14:textId="2657AB44" w:rsidR="00F676F4" w:rsidRDefault="00B474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2153D" wp14:editId="400E08ED">
                <wp:simplePos x="0" y="0"/>
                <wp:positionH relativeFrom="column">
                  <wp:posOffset>-137160</wp:posOffset>
                </wp:positionH>
                <wp:positionV relativeFrom="paragraph">
                  <wp:posOffset>122555</wp:posOffset>
                </wp:positionV>
                <wp:extent cx="6664960" cy="1666240"/>
                <wp:effectExtent l="0" t="0" r="1524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04BC5E" w14:textId="4355B839" w:rsidR="00B474BC" w:rsidRPr="00B474BC" w:rsidRDefault="00B474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74BC">
                              <w:rPr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Pr="00B474BC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B474BC">
                              <w:rPr>
                                <w:b/>
                                <w:bCs/>
                                <w:color w:val="000000" w:themeColor="text1"/>
                              </w:rPr>
                              <w:t>Mark 12:13-17</w:t>
                            </w:r>
                            <w:r w:rsidRPr="00B474BC">
                              <w:rPr>
                                <w:color w:val="000000" w:themeColor="text1"/>
                              </w:rPr>
                              <w:t>, “</w:t>
                            </w:r>
                            <w:r w:rsidRPr="00B474BC">
                              <w:rPr>
                                <w:rFonts w:eastAsia="Times New Roman" w:cs="Segoe U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13 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>And they sent to him some of the Pharisees and some of the Herodians, to trap him in his talk.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B474BC">
                              <w:rPr>
                                <w:rFonts w:eastAsia="Times New Roman" w:cs="Segoe U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14 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>And they came and said to him, “Teacher, we know that you are true and do not care about anyone's opinion. For you are not swayed by appearances,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vertAlign w:val="superscript"/>
                              </w:rPr>
                              <w:t>[</w:t>
                            </w:r>
                            <w:hyperlink r:id="rId8" w:anchor="fen-ESV-24680a" w:tooltip="See footnote a" w:history="1">
                              <w:r w:rsidRPr="00B474BC">
                                <w:rPr>
                                  <w:rFonts w:eastAsia="Times New Roman" w:cs="Segoe UI"/>
                                  <w:color w:val="000000" w:themeColor="text1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vertAlign w:val="superscript"/>
                              </w:rPr>
                              <w:t>]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> but truly teach the way of God. Is it lawful to pay taxes to Caesar, or not? Should we pay them, or should we not?”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B474BC">
                              <w:rPr>
                                <w:rFonts w:eastAsia="Times New Roman" w:cs="Segoe U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15 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>But, knowing their hypocrisy, he said to them, “Why put me to the test? Bring me a denarius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vertAlign w:val="superscript"/>
                              </w:rPr>
                              <w:t>[</w:t>
                            </w:r>
                            <w:hyperlink r:id="rId9" w:anchor="fen-ESV-24681b" w:tooltip="See footnote b" w:history="1">
                              <w:r w:rsidRPr="00B474BC">
                                <w:rPr>
                                  <w:rFonts w:eastAsia="Times New Roman" w:cs="Segoe UI"/>
                                  <w:color w:val="000000" w:themeColor="text1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vertAlign w:val="superscript"/>
                              </w:rPr>
                              <w:t>]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> and let me look at it.”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B474BC">
                              <w:rPr>
                                <w:rFonts w:eastAsia="Times New Roman" w:cs="Segoe U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16 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>And they brought one. And he said to them, “Whose likeness and inscription is this?” They said to him, “Caesar's.”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B474BC">
                              <w:rPr>
                                <w:rFonts w:eastAsia="Times New Roman" w:cs="Segoe U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17 </w:t>
                            </w:r>
                            <w:r w:rsidRPr="00B474BC"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>Jesus said to them, “Render to Caesar the things that are Caesar's, and to God the things that are God's.” And they marveled at him.”</w:t>
                            </w:r>
                            <w:r>
                              <w:rPr>
                                <w:rFonts w:eastAsia="Times New Roman" w:cs="Segoe UI"/>
                                <w:color w:val="000000" w:themeColor="text1"/>
                              </w:rPr>
                              <w:t xml:space="preserve"> </w:t>
                            </w:r>
                            <w:r w:rsidRPr="00B474BC">
                              <w:rPr>
                                <w:rFonts w:eastAsia="Times New Roman" w:cs="Segoe UI"/>
                                <w:b/>
                                <w:bCs/>
                                <w:color w:val="000000" w:themeColor="text1"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153D" id="Text Box 9" o:spid="_x0000_s1027" type="#_x0000_t202" style="position:absolute;margin-left:-10.8pt;margin-top:9.65pt;width:524.8pt;height:13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" fillcolor="white [3201]" strokecolor="black [3213]" strokeweight="1pt">
                <v:textbox>
                  <w:txbxContent>
                    <w:p w14:paraId="0804BC5E" w14:textId="4355B839" w:rsidR="00B474BC" w:rsidRPr="00B474BC" w:rsidRDefault="00B474BC">
                      <w:pPr>
                        <w:rPr>
                          <w:color w:val="000000" w:themeColor="text1"/>
                        </w:rPr>
                      </w:pPr>
                      <w:r w:rsidRPr="00B474BC">
                        <w:rPr>
                          <w:b/>
                          <w:bCs/>
                          <w:color w:val="000000" w:themeColor="text1"/>
                        </w:rPr>
                        <w:t>Text</w:t>
                      </w:r>
                      <w:r w:rsidRPr="00B474BC">
                        <w:rPr>
                          <w:color w:val="000000" w:themeColor="text1"/>
                        </w:rPr>
                        <w:t xml:space="preserve">: </w:t>
                      </w:r>
                      <w:r w:rsidRPr="00B474BC">
                        <w:rPr>
                          <w:b/>
                          <w:bCs/>
                          <w:color w:val="000000" w:themeColor="text1"/>
                        </w:rPr>
                        <w:t>Mark 12:13-17</w:t>
                      </w:r>
                      <w:r w:rsidRPr="00B474BC">
                        <w:rPr>
                          <w:color w:val="000000" w:themeColor="text1"/>
                        </w:rPr>
                        <w:t>, “</w:t>
                      </w:r>
                      <w:r w:rsidRPr="00B474BC">
                        <w:rPr>
                          <w:rFonts w:eastAsia="Times New Roman" w:cs="Segoe UI"/>
                          <w:b/>
                          <w:bCs/>
                          <w:color w:val="000000" w:themeColor="text1"/>
                          <w:vertAlign w:val="superscript"/>
                        </w:rPr>
                        <w:t>13 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</w:rPr>
                        <w:t>And they sent to him some of the Pharisees and some of the Herodians, to trap him in his talk.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B474BC">
                        <w:rPr>
                          <w:rFonts w:eastAsia="Times New Roman" w:cs="Segoe UI"/>
                          <w:b/>
                          <w:bCs/>
                          <w:color w:val="000000" w:themeColor="text1"/>
                          <w:vertAlign w:val="superscript"/>
                        </w:rPr>
                        <w:t>14 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</w:rPr>
                        <w:t>And they came and said to him, “Teacher, we know that you are true and do not care about anyone's opinion. For you are not swayed by appearances,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  <w:vertAlign w:val="superscript"/>
                        </w:rPr>
                        <w:t>[</w:t>
                      </w:r>
                      <w:hyperlink r:id="rId10" w:anchor="fen-ESV-24680a" w:tooltip="See footnote a" w:history="1">
                        <w:r w:rsidRPr="00B474BC">
                          <w:rPr>
                            <w:rFonts w:eastAsia="Times New Roman" w:cs="Segoe UI"/>
                            <w:color w:val="000000" w:themeColor="text1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B474BC">
                        <w:rPr>
                          <w:rFonts w:eastAsia="Times New Roman" w:cs="Segoe UI"/>
                          <w:color w:val="000000" w:themeColor="text1"/>
                          <w:vertAlign w:val="superscript"/>
                        </w:rPr>
                        <w:t>]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</w:rPr>
                        <w:t> but truly teach the way of God. Is it lawful to pay taxes to Caesar, or not? Should we pay them, or should we not?”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B474BC">
                        <w:rPr>
                          <w:rFonts w:eastAsia="Times New Roman" w:cs="Segoe UI"/>
                          <w:b/>
                          <w:bCs/>
                          <w:color w:val="000000" w:themeColor="text1"/>
                          <w:vertAlign w:val="superscript"/>
                        </w:rPr>
                        <w:t>15 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</w:rPr>
                        <w:t>But, knowing their hypocrisy, he said to them, “Why put me to the test? Bring me a denarius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  <w:vertAlign w:val="superscript"/>
                        </w:rPr>
                        <w:t>[</w:t>
                      </w:r>
                      <w:hyperlink r:id="rId11" w:anchor="fen-ESV-24681b" w:tooltip="See footnote b" w:history="1">
                        <w:r w:rsidRPr="00B474BC">
                          <w:rPr>
                            <w:rFonts w:eastAsia="Times New Roman" w:cs="Segoe UI"/>
                            <w:color w:val="000000" w:themeColor="text1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B474BC">
                        <w:rPr>
                          <w:rFonts w:eastAsia="Times New Roman" w:cs="Segoe UI"/>
                          <w:color w:val="000000" w:themeColor="text1"/>
                          <w:vertAlign w:val="superscript"/>
                        </w:rPr>
                        <w:t>]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</w:rPr>
                        <w:t> and let me look at it.”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B474BC">
                        <w:rPr>
                          <w:rFonts w:eastAsia="Times New Roman" w:cs="Segoe UI"/>
                          <w:b/>
                          <w:bCs/>
                          <w:color w:val="000000" w:themeColor="text1"/>
                          <w:vertAlign w:val="superscript"/>
                        </w:rPr>
                        <w:t>16 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</w:rPr>
                        <w:t>And they brought one. And he said to them, “Whose likeness and inscription is this?” They said to him, “Caesar's.”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B474BC">
                        <w:rPr>
                          <w:rFonts w:eastAsia="Times New Roman" w:cs="Segoe UI"/>
                          <w:b/>
                          <w:bCs/>
                          <w:color w:val="000000" w:themeColor="text1"/>
                          <w:vertAlign w:val="superscript"/>
                        </w:rPr>
                        <w:t>17 </w:t>
                      </w:r>
                      <w:r w:rsidRPr="00B474BC">
                        <w:rPr>
                          <w:rFonts w:eastAsia="Times New Roman" w:cs="Segoe UI"/>
                          <w:color w:val="000000" w:themeColor="text1"/>
                        </w:rPr>
                        <w:t>Jesus said to them, “Render to Caesar the things that are Caesar's, and to God the things that are God's.” And they marveled at him.”</w:t>
                      </w:r>
                      <w:r>
                        <w:rPr>
                          <w:rFonts w:eastAsia="Times New Roman" w:cs="Segoe UI"/>
                          <w:color w:val="000000" w:themeColor="text1"/>
                        </w:rPr>
                        <w:t xml:space="preserve"> </w:t>
                      </w:r>
                      <w:r w:rsidRPr="00B474BC">
                        <w:rPr>
                          <w:rFonts w:eastAsia="Times New Roman" w:cs="Segoe UI"/>
                          <w:b/>
                          <w:bCs/>
                          <w:color w:val="000000" w:themeColor="text1"/>
                        </w:rPr>
                        <w:t>English Standard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035FEB" w14:textId="1542BBD8" w:rsidR="001E272E" w:rsidRDefault="001E272E">
      <w:pPr>
        <w:rPr>
          <w:b/>
          <w:bCs/>
        </w:rPr>
      </w:pPr>
    </w:p>
    <w:p w14:paraId="3C2CF914" w14:textId="245C432B" w:rsidR="00B474BC" w:rsidRDefault="00B474BC">
      <w:pPr>
        <w:rPr>
          <w:b/>
          <w:bCs/>
        </w:rPr>
      </w:pPr>
    </w:p>
    <w:p w14:paraId="0289865E" w14:textId="70F46B09" w:rsidR="00B474BC" w:rsidRDefault="00B474BC">
      <w:pPr>
        <w:rPr>
          <w:b/>
          <w:bCs/>
        </w:rPr>
      </w:pPr>
    </w:p>
    <w:p w14:paraId="6BBB1C86" w14:textId="044232F3" w:rsidR="00B474BC" w:rsidRDefault="00B474BC">
      <w:pPr>
        <w:rPr>
          <w:b/>
          <w:bCs/>
        </w:rPr>
      </w:pPr>
    </w:p>
    <w:p w14:paraId="7AA947E6" w14:textId="4B384887" w:rsidR="00B474BC" w:rsidRDefault="00B474BC">
      <w:pPr>
        <w:rPr>
          <w:b/>
          <w:bCs/>
        </w:rPr>
      </w:pPr>
    </w:p>
    <w:p w14:paraId="49433431" w14:textId="32360AC7" w:rsidR="00B474BC" w:rsidRDefault="00B474BC">
      <w:pPr>
        <w:rPr>
          <w:b/>
          <w:bCs/>
        </w:rPr>
      </w:pPr>
    </w:p>
    <w:p w14:paraId="5E483900" w14:textId="13BFA47F" w:rsidR="00B474BC" w:rsidRDefault="00B474BC">
      <w:pPr>
        <w:rPr>
          <w:b/>
          <w:bCs/>
        </w:rPr>
      </w:pPr>
    </w:p>
    <w:p w14:paraId="3A165A67" w14:textId="0696F917" w:rsidR="00B474BC" w:rsidRDefault="00B474BC">
      <w:pPr>
        <w:rPr>
          <w:b/>
          <w:bCs/>
        </w:rPr>
      </w:pPr>
    </w:p>
    <w:p w14:paraId="68DE8866" w14:textId="3C238EDE" w:rsidR="00B474BC" w:rsidRDefault="00B474BC">
      <w:pPr>
        <w:rPr>
          <w:b/>
          <w:bCs/>
        </w:rPr>
      </w:pPr>
    </w:p>
    <w:p w14:paraId="3B2C9E02" w14:textId="39B697E1" w:rsidR="00B474BC" w:rsidRDefault="00B474BC">
      <w:pPr>
        <w:rPr>
          <w:b/>
          <w:bCs/>
        </w:rPr>
      </w:pPr>
    </w:p>
    <w:p w14:paraId="2CED74D2" w14:textId="2CA76D37" w:rsidR="00B474BC" w:rsidRDefault="00B474BC">
      <w:pPr>
        <w:rPr>
          <w:b/>
          <w:bCs/>
        </w:rPr>
      </w:pPr>
    </w:p>
    <w:p w14:paraId="1ADE1139" w14:textId="1F34C693" w:rsidR="00B474BC" w:rsidRDefault="00B474BC" w:rsidP="00B474BC">
      <w:r>
        <w:rPr>
          <w:i/>
          <w:iCs/>
        </w:rPr>
        <w:t>As citizens of heaven temporarily living on earth, you must…</w:t>
      </w:r>
    </w:p>
    <w:p w14:paraId="46B2C8A6" w14:textId="77777777" w:rsidR="00B474BC" w:rsidRPr="00B474BC" w:rsidRDefault="00B474BC" w:rsidP="00B474BC">
      <w:pPr>
        <w:rPr>
          <w:rFonts w:eastAsia="Times New Roman" w:cs="Segoe UI"/>
          <w:color w:val="000000"/>
          <w:shd w:val="clear" w:color="auto" w:fill="FFFFFF"/>
        </w:rPr>
      </w:pPr>
    </w:p>
    <w:p w14:paraId="5447681C" w14:textId="35B6E37C" w:rsidR="00B474BC" w:rsidRPr="00954D09" w:rsidRDefault="00B474BC" w:rsidP="00B474BC">
      <w:pPr>
        <w:rPr>
          <w:rFonts w:eastAsia="Times New Roman" w:cs="Segoe UI"/>
          <w:color w:val="000000"/>
          <w:shd w:val="clear" w:color="auto" w:fill="FFFFFF"/>
        </w:rPr>
      </w:pPr>
      <w:r w:rsidRPr="00954D09">
        <w:rPr>
          <w:rFonts w:eastAsia="Times New Roman" w:cs="Segoe UI"/>
          <w:b/>
          <w:bCs/>
          <w:color w:val="000000"/>
          <w:shd w:val="clear" w:color="auto" w:fill="FFFFFF"/>
        </w:rPr>
        <w:t>Point #1</w:t>
      </w:r>
      <w:r w:rsidRPr="00954D09">
        <w:rPr>
          <w:rFonts w:eastAsia="Times New Roman" w:cs="Segoe UI"/>
          <w:color w:val="000000"/>
          <w:shd w:val="clear" w:color="auto" w:fill="FFFFFF"/>
        </w:rPr>
        <w:t xml:space="preserve">: </w:t>
      </w:r>
      <w:r w:rsidRPr="00B474BC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Use</w:t>
      </w:r>
      <w:r w:rsidRPr="00954D09">
        <w:rPr>
          <w:rFonts w:eastAsia="Times New Roman" w:cs="Segoe UI"/>
          <w:color w:val="000000"/>
          <w:shd w:val="clear" w:color="auto" w:fill="FFFFFF"/>
        </w:rPr>
        <w:t xml:space="preserve"> </w:t>
      </w:r>
      <w:r w:rsidRPr="00B474BC">
        <w:rPr>
          <w:rFonts w:eastAsia="Times New Roman" w:cs="Segoe UI"/>
          <w:color w:val="000000"/>
          <w:u w:val="single"/>
          <w:shd w:val="clear" w:color="auto" w:fill="FFFFFF"/>
        </w:rPr>
        <w:t>_________________________________________________________</w:t>
      </w:r>
      <w:r w:rsidRPr="00954D09">
        <w:rPr>
          <w:rFonts w:eastAsia="Times New Roman" w:cs="Segoe UI"/>
          <w:color w:val="000000"/>
          <w:shd w:val="clear" w:color="auto" w:fill="FFFFFF"/>
        </w:rPr>
        <w:t>!</w:t>
      </w:r>
      <w:r>
        <w:rPr>
          <w:rFonts w:eastAsia="Times New Roman" w:cs="Segoe UI"/>
          <w:color w:val="000000"/>
          <w:shd w:val="clear" w:color="auto" w:fill="FFFFFF"/>
        </w:rPr>
        <w:t xml:space="preserve"> </w:t>
      </w:r>
      <w:r w:rsidRPr="00B474BC">
        <w:rPr>
          <w:rFonts w:eastAsia="Times New Roman" w:cs="Segoe UI"/>
          <w:b/>
          <w:bCs/>
          <w:color w:val="000000"/>
          <w:shd w:val="clear" w:color="auto" w:fill="FFFFFF"/>
        </w:rPr>
        <w:t>v.13</w:t>
      </w:r>
    </w:p>
    <w:p w14:paraId="2E15910D" w14:textId="0C6A70CC" w:rsidR="00B474BC" w:rsidRDefault="00B474BC">
      <w:pPr>
        <w:rPr>
          <w:b/>
          <w:bCs/>
        </w:rPr>
      </w:pPr>
    </w:p>
    <w:p w14:paraId="6A760A1D" w14:textId="40A03FBD" w:rsidR="00B474BC" w:rsidRDefault="00B474BC">
      <w:pPr>
        <w:rPr>
          <w:b/>
          <w:bCs/>
        </w:rPr>
      </w:pPr>
    </w:p>
    <w:p w14:paraId="5EBA06E2" w14:textId="21A6F90D" w:rsidR="00C86155" w:rsidRDefault="00C86155">
      <w:pPr>
        <w:rPr>
          <w:b/>
          <w:bCs/>
        </w:rPr>
      </w:pPr>
    </w:p>
    <w:p w14:paraId="1DAD1F3F" w14:textId="15947E38" w:rsidR="00C86155" w:rsidRDefault="00C86155">
      <w:pPr>
        <w:rPr>
          <w:b/>
          <w:bCs/>
        </w:rPr>
      </w:pPr>
    </w:p>
    <w:p w14:paraId="7CBAE502" w14:textId="28F0868C" w:rsidR="00C86155" w:rsidRDefault="00C86155">
      <w:pPr>
        <w:rPr>
          <w:b/>
          <w:bCs/>
        </w:rPr>
      </w:pPr>
    </w:p>
    <w:p w14:paraId="2E667669" w14:textId="77777777" w:rsidR="00C86155" w:rsidRDefault="00C86155">
      <w:pPr>
        <w:rPr>
          <w:b/>
          <w:bCs/>
        </w:rPr>
      </w:pPr>
    </w:p>
    <w:p w14:paraId="7953A421" w14:textId="3036282D" w:rsidR="00C86155" w:rsidRDefault="00C86155" w:rsidP="00C86155">
      <w:pPr>
        <w:rPr>
          <w:i/>
          <w:iCs/>
        </w:rPr>
      </w:pPr>
      <w:r>
        <w:rPr>
          <w:i/>
          <w:iCs/>
        </w:rPr>
        <w:t>As citizens of heaven temporarily living on earth…</w:t>
      </w:r>
    </w:p>
    <w:p w14:paraId="76763758" w14:textId="77777777" w:rsidR="00C86155" w:rsidRPr="00954D09" w:rsidRDefault="00C86155" w:rsidP="00C86155"/>
    <w:p w14:paraId="18CC9062" w14:textId="03326D85" w:rsidR="00C86155" w:rsidRDefault="00C86155" w:rsidP="00C86155">
      <w:r w:rsidRPr="00954D09">
        <w:rPr>
          <w:b/>
          <w:bCs/>
        </w:rPr>
        <w:t>Point #2</w:t>
      </w:r>
      <w:r w:rsidRPr="00954D09">
        <w:t xml:space="preserve">: </w:t>
      </w:r>
      <w:r w:rsidRPr="00C86155">
        <w:rPr>
          <w:b/>
          <w:bCs/>
          <w:sz w:val="28"/>
          <w:szCs w:val="28"/>
        </w:rPr>
        <w:t>Don’t</w:t>
      </w:r>
      <w:r w:rsidRPr="00954D09">
        <w:t xml:space="preserve"> </w:t>
      </w:r>
      <w:r>
        <w:rPr>
          <w:i/>
          <w:iCs/>
          <w:u w:val="single"/>
        </w:rPr>
        <w:t>_______________________________________________________</w:t>
      </w:r>
      <w:r w:rsidRPr="00954D09">
        <w:t>!</w:t>
      </w:r>
      <w:r>
        <w:t xml:space="preserve"> </w:t>
      </w:r>
      <w:r w:rsidRPr="00C86155">
        <w:rPr>
          <w:b/>
          <w:bCs/>
        </w:rPr>
        <w:t>v.14</w:t>
      </w:r>
    </w:p>
    <w:p w14:paraId="16810C64" w14:textId="1A70ED7D" w:rsidR="001A450F" w:rsidRDefault="001A450F"/>
    <w:p w14:paraId="48952248" w14:textId="1C50F814" w:rsidR="006208E0" w:rsidRDefault="006208E0"/>
    <w:p w14:paraId="6949DB86" w14:textId="44F5D65E" w:rsidR="006208E0" w:rsidRDefault="006208E0"/>
    <w:p w14:paraId="262DB02A" w14:textId="7B17BC78" w:rsidR="00D56A3C" w:rsidRDefault="00D56A3C"/>
    <w:p w14:paraId="58A637E9" w14:textId="7BBBCA45" w:rsidR="00C86155" w:rsidRDefault="00C86155"/>
    <w:p w14:paraId="6E4BB718" w14:textId="77777777" w:rsidR="00C86155" w:rsidRPr="00954D09" w:rsidRDefault="00C86155"/>
    <w:p w14:paraId="01658C11" w14:textId="790EA76F" w:rsidR="00C86155" w:rsidRDefault="00C86155" w:rsidP="00C86155">
      <w:pPr>
        <w:rPr>
          <w:i/>
          <w:iCs/>
        </w:rPr>
      </w:pPr>
      <w:r>
        <w:rPr>
          <w:i/>
          <w:iCs/>
        </w:rPr>
        <w:t>As citizens of heaven temporarily living on earth, you must…</w:t>
      </w:r>
    </w:p>
    <w:p w14:paraId="423A4CB4" w14:textId="77777777" w:rsidR="00C86155" w:rsidRPr="00C86155" w:rsidRDefault="00C86155" w:rsidP="00C86155">
      <w:pPr>
        <w:rPr>
          <w:b/>
          <w:bCs/>
        </w:rPr>
      </w:pPr>
    </w:p>
    <w:p w14:paraId="2FBB228C" w14:textId="6092CEE3" w:rsidR="00C86155" w:rsidRDefault="00C86155" w:rsidP="00C86155">
      <w:r w:rsidRPr="005E375B">
        <w:rPr>
          <w:b/>
          <w:bCs/>
        </w:rPr>
        <w:t>Point #3</w:t>
      </w:r>
      <w:r>
        <w:t xml:space="preserve">: </w:t>
      </w:r>
      <w:r w:rsidRPr="00C86155">
        <w:rPr>
          <w:b/>
          <w:bCs/>
          <w:sz w:val="28"/>
          <w:szCs w:val="28"/>
        </w:rPr>
        <w:t>Honor</w:t>
      </w:r>
      <w:r w:rsidRPr="00C86155">
        <w:rPr>
          <w:sz w:val="28"/>
          <w:szCs w:val="28"/>
        </w:rPr>
        <w:t xml:space="preserve"> </w:t>
      </w:r>
      <w:r>
        <w:rPr>
          <w:u w:val="single"/>
        </w:rPr>
        <w:t>_______________________________________________________</w:t>
      </w:r>
      <w:r>
        <w:t>!</w:t>
      </w:r>
      <w:r>
        <w:t xml:space="preserve"> </w:t>
      </w:r>
      <w:r w:rsidRPr="00C86155">
        <w:rPr>
          <w:b/>
          <w:bCs/>
        </w:rPr>
        <w:t>vv.15-17</w:t>
      </w:r>
    </w:p>
    <w:p w14:paraId="19B285A3" w14:textId="77777777" w:rsidR="00CF5E8F" w:rsidRDefault="00CF5E8F">
      <w:pPr>
        <w:rPr>
          <w:b/>
          <w:bCs/>
        </w:rPr>
      </w:pPr>
    </w:p>
    <w:p w14:paraId="3514F8AE" w14:textId="77777777" w:rsidR="00155722" w:rsidRDefault="00155722"/>
    <w:p w14:paraId="3218D735" w14:textId="2BD973E9" w:rsidR="00486B1A" w:rsidRDefault="00486B1A"/>
    <w:p w14:paraId="1CA89C25" w14:textId="22FC0EA8" w:rsidR="00486B1A" w:rsidRDefault="00486B1A"/>
    <w:p w14:paraId="3ACB148E" w14:textId="77777777" w:rsidR="00944643" w:rsidRDefault="00944643"/>
    <w:p w14:paraId="6C97B609" w14:textId="5DCC83DE" w:rsidR="00C86155" w:rsidRDefault="00C86155">
      <w:r>
        <w:br/>
      </w:r>
      <w:r w:rsidRPr="00A01906">
        <w:rPr>
          <w:b/>
          <w:bCs/>
        </w:rPr>
        <w:t>Corollary Verses</w:t>
      </w:r>
      <w:r>
        <w:t xml:space="preserve">: </w:t>
      </w:r>
      <w:r w:rsidR="00022C7B">
        <w:t xml:space="preserve">Philippians 3:20; </w:t>
      </w:r>
      <w:r w:rsidR="006C2FF8">
        <w:t xml:space="preserve">Psalm 5:9; Proverbs 26:28; Proverbs 29:5; </w:t>
      </w:r>
      <w:r w:rsidR="00944643">
        <w:t xml:space="preserve">Romans 13:1-7; 1 Peter 2:13-17; Psalm 24:1; Acts 4:18-21, 5:29; Exodus 1:17; and Daniel 2:21, 4:17, 25, 32; </w:t>
      </w:r>
    </w:p>
    <w:p w14:paraId="56AF10B5" w14:textId="77777777" w:rsidR="00C2414E" w:rsidRPr="00633B0E" w:rsidRDefault="00C2414E" w:rsidP="00C2414E">
      <w:r w:rsidRPr="00116AB5">
        <w:rPr>
          <w:b/>
          <w:sz w:val="36"/>
          <w:szCs w:val="36"/>
        </w:rPr>
        <w:lastRenderedPageBreak/>
        <w:t>Application Questions</w:t>
      </w:r>
    </w:p>
    <w:p w14:paraId="1520C10E" w14:textId="77777777" w:rsidR="00C2414E" w:rsidRDefault="00C2414E" w:rsidP="00C2414E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45D6ACFE" w14:textId="2D9C3474" w:rsidR="0032789D" w:rsidRDefault="0032789D"/>
    <w:p w14:paraId="5C9523BA" w14:textId="3215880F" w:rsidR="00C2414E" w:rsidRDefault="00022C7B" w:rsidP="00C2414E">
      <w:pPr>
        <w:pStyle w:val="ListParagraph"/>
        <w:numPr>
          <w:ilvl w:val="0"/>
          <w:numId w:val="1"/>
        </w:numPr>
      </w:pPr>
      <w:r>
        <w:t xml:space="preserve">Read </w:t>
      </w:r>
      <w:r w:rsidRPr="00022C7B">
        <w:rPr>
          <w:b/>
          <w:bCs/>
        </w:rPr>
        <w:t>Psalm 5:9</w:t>
      </w:r>
      <w:r>
        <w:t xml:space="preserve">; </w:t>
      </w:r>
      <w:r w:rsidRPr="00022C7B">
        <w:rPr>
          <w:b/>
          <w:bCs/>
        </w:rPr>
        <w:t>Proverbs 26:28</w:t>
      </w:r>
      <w:r>
        <w:t xml:space="preserve">; and </w:t>
      </w:r>
      <w:r w:rsidRPr="00022C7B">
        <w:rPr>
          <w:b/>
          <w:bCs/>
        </w:rPr>
        <w:t>Proverbs 29:5</w:t>
      </w:r>
      <w:r>
        <w:t xml:space="preserve"> then answer the following questions. </w:t>
      </w:r>
      <w:r w:rsidR="0053384D">
        <w:t xml:space="preserve">Is flattery considered a sin? If so, explain why! How do these passages describe the person who uses flattery? What is the end result of flattery? How is flattery self-destructive? Explain. </w:t>
      </w:r>
    </w:p>
    <w:p w14:paraId="7F117898" w14:textId="3EA62D51" w:rsidR="0053384D" w:rsidRDefault="0053384D" w:rsidP="0053384D">
      <w:pPr>
        <w:ind w:left="360"/>
      </w:pPr>
    </w:p>
    <w:p w14:paraId="0825622F" w14:textId="4B7A1829" w:rsidR="00912AEF" w:rsidRDefault="00912AEF" w:rsidP="0053384D">
      <w:pPr>
        <w:ind w:left="360"/>
      </w:pPr>
    </w:p>
    <w:p w14:paraId="25FDC798" w14:textId="13DEDEE0" w:rsidR="00D56422" w:rsidRDefault="00D56422" w:rsidP="0053384D">
      <w:pPr>
        <w:ind w:left="360"/>
      </w:pPr>
    </w:p>
    <w:p w14:paraId="6818E3E1" w14:textId="77777777" w:rsidR="00D56422" w:rsidRDefault="00D56422" w:rsidP="0053384D">
      <w:pPr>
        <w:ind w:left="360"/>
      </w:pPr>
    </w:p>
    <w:p w14:paraId="7A4D40E0" w14:textId="00BEDB2C" w:rsidR="00912AEF" w:rsidRDefault="00912AEF" w:rsidP="0053384D">
      <w:pPr>
        <w:ind w:left="360"/>
      </w:pPr>
    </w:p>
    <w:p w14:paraId="34EADBF6" w14:textId="77777777" w:rsidR="00912AEF" w:rsidRDefault="00912AEF" w:rsidP="0053384D">
      <w:pPr>
        <w:ind w:left="360"/>
      </w:pPr>
    </w:p>
    <w:p w14:paraId="302C4D34" w14:textId="4A2C5BD8" w:rsidR="006A10A5" w:rsidRDefault="0064399E" w:rsidP="006A10A5">
      <w:pPr>
        <w:pStyle w:val="ListParagraph"/>
        <w:numPr>
          <w:ilvl w:val="0"/>
          <w:numId w:val="1"/>
        </w:numPr>
      </w:pPr>
      <w:r>
        <w:t xml:space="preserve">Read </w:t>
      </w:r>
      <w:r w:rsidR="002225E1" w:rsidRPr="008F25D5">
        <w:rPr>
          <w:b/>
          <w:bCs/>
        </w:rPr>
        <w:t>Romans 13:1-7</w:t>
      </w:r>
      <w:r>
        <w:t xml:space="preserve"> and </w:t>
      </w:r>
      <w:r w:rsidRPr="008F25D5">
        <w:rPr>
          <w:b/>
          <w:bCs/>
        </w:rPr>
        <w:t>1 Peter 2:13-17</w:t>
      </w:r>
      <w:r>
        <w:t xml:space="preserve"> then answer the following questions. </w:t>
      </w:r>
      <w:r w:rsidR="006A10A5">
        <w:t>According to these passages, who is ultimately responsible for the creation and oversight of human government?</w:t>
      </w:r>
      <w:r w:rsidR="00822530">
        <w:t xml:space="preserve"> How do you benefit from your government? What reason does Paul give for paying taxes? Apart from taxes, what else do you owe the government and those in authority? </w:t>
      </w:r>
    </w:p>
    <w:p w14:paraId="09BF5ADB" w14:textId="301247D8" w:rsidR="002225E1" w:rsidRDefault="002225E1" w:rsidP="002225E1">
      <w:pPr>
        <w:ind w:left="360"/>
      </w:pPr>
    </w:p>
    <w:p w14:paraId="485AF48C" w14:textId="646478D9" w:rsidR="0064399E" w:rsidRDefault="0064399E" w:rsidP="002225E1">
      <w:pPr>
        <w:ind w:left="360"/>
      </w:pPr>
    </w:p>
    <w:p w14:paraId="7D7CFC70" w14:textId="1DEB2AE6" w:rsidR="0064399E" w:rsidRDefault="0064399E" w:rsidP="002225E1">
      <w:pPr>
        <w:ind w:left="360"/>
      </w:pPr>
    </w:p>
    <w:p w14:paraId="61D96C34" w14:textId="77777777" w:rsidR="00D56422" w:rsidRDefault="00D56422" w:rsidP="002225E1">
      <w:pPr>
        <w:ind w:left="360"/>
      </w:pPr>
    </w:p>
    <w:p w14:paraId="03DF56A6" w14:textId="77777777" w:rsidR="008F25D5" w:rsidRDefault="008F25D5" w:rsidP="002225E1">
      <w:pPr>
        <w:ind w:left="360"/>
      </w:pPr>
    </w:p>
    <w:p w14:paraId="30910F94" w14:textId="77777777" w:rsidR="0064399E" w:rsidRDefault="0064399E" w:rsidP="002225E1">
      <w:pPr>
        <w:ind w:left="360"/>
      </w:pPr>
    </w:p>
    <w:p w14:paraId="35BEA747" w14:textId="4D199366" w:rsidR="002225E1" w:rsidRDefault="002225E1" w:rsidP="00C2414E">
      <w:pPr>
        <w:pStyle w:val="ListParagraph"/>
        <w:numPr>
          <w:ilvl w:val="0"/>
          <w:numId w:val="1"/>
        </w:numPr>
      </w:pPr>
      <w:r>
        <w:t>Read</w:t>
      </w:r>
      <w:r w:rsidR="0064399E">
        <w:t xml:space="preserve"> </w:t>
      </w:r>
      <w:r w:rsidR="0064399E" w:rsidRPr="003222B6">
        <w:rPr>
          <w:b/>
          <w:bCs/>
        </w:rPr>
        <w:t>Mark 12:17</w:t>
      </w:r>
      <w:r w:rsidR="008F25D5">
        <w:t xml:space="preserve"> </w:t>
      </w:r>
      <w:r w:rsidR="0064399E">
        <w:t xml:space="preserve">and </w:t>
      </w:r>
      <w:r w:rsidRPr="003222B6">
        <w:rPr>
          <w:b/>
          <w:bCs/>
        </w:rPr>
        <w:t>Psalm 24:1</w:t>
      </w:r>
      <w:r w:rsidR="008F25D5">
        <w:t xml:space="preserve"> then answer the following questions. </w:t>
      </w:r>
      <w:r w:rsidR="003222B6">
        <w:t xml:space="preserve">What is the extent of God’s authoritative realm? </w:t>
      </w:r>
      <w:r w:rsidR="00843216">
        <w:t xml:space="preserve">What are the things that we are called to give to God as mentioned in Mark 12:17? </w:t>
      </w:r>
      <w:r w:rsidR="00ED59D7">
        <w:t xml:space="preserve">Make a list and explain them in context. </w:t>
      </w:r>
    </w:p>
    <w:p w14:paraId="7A50B909" w14:textId="6D5DE91E" w:rsidR="001F59D5" w:rsidRDefault="001F59D5" w:rsidP="001F59D5">
      <w:pPr>
        <w:ind w:left="360"/>
      </w:pPr>
    </w:p>
    <w:p w14:paraId="46C50FA5" w14:textId="10F619F7" w:rsidR="001F59D5" w:rsidRDefault="001F59D5" w:rsidP="001F59D5">
      <w:pPr>
        <w:ind w:left="360"/>
      </w:pPr>
    </w:p>
    <w:p w14:paraId="4C4ED738" w14:textId="6D18FF00" w:rsidR="001F59D5" w:rsidRDefault="001F59D5" w:rsidP="001F59D5">
      <w:pPr>
        <w:ind w:left="360"/>
      </w:pPr>
    </w:p>
    <w:p w14:paraId="72FB835B" w14:textId="77777777" w:rsidR="00D56422" w:rsidRDefault="00D56422" w:rsidP="001F59D5">
      <w:pPr>
        <w:ind w:left="360"/>
      </w:pPr>
    </w:p>
    <w:p w14:paraId="236FD16B" w14:textId="13C1AE72" w:rsidR="001F59D5" w:rsidRDefault="001F59D5" w:rsidP="001F59D5">
      <w:pPr>
        <w:ind w:left="360"/>
      </w:pPr>
    </w:p>
    <w:p w14:paraId="084E0437" w14:textId="77777777" w:rsidR="001F59D5" w:rsidRDefault="001F59D5" w:rsidP="001F59D5">
      <w:pPr>
        <w:ind w:left="360"/>
      </w:pPr>
    </w:p>
    <w:p w14:paraId="5932AF26" w14:textId="604CC779" w:rsidR="001F59D5" w:rsidRDefault="00843216" w:rsidP="00C2414E">
      <w:pPr>
        <w:pStyle w:val="ListParagraph"/>
        <w:numPr>
          <w:ilvl w:val="0"/>
          <w:numId w:val="1"/>
        </w:numPr>
      </w:pPr>
      <w:r>
        <w:t xml:space="preserve">Read </w:t>
      </w:r>
      <w:r w:rsidRPr="00311371">
        <w:rPr>
          <w:b/>
          <w:bCs/>
        </w:rPr>
        <w:t>Exodus 1:15-21</w:t>
      </w:r>
      <w:r>
        <w:t xml:space="preserve">; </w:t>
      </w:r>
      <w:r w:rsidR="00D56422" w:rsidRPr="00311371">
        <w:rPr>
          <w:b/>
          <w:bCs/>
        </w:rPr>
        <w:t>Daniel 2:21</w:t>
      </w:r>
      <w:r w:rsidR="00D56422">
        <w:t xml:space="preserve">, </w:t>
      </w:r>
      <w:r w:rsidR="00D56422" w:rsidRPr="00311371">
        <w:rPr>
          <w:b/>
          <w:bCs/>
        </w:rPr>
        <w:t>4:17-32</w:t>
      </w:r>
      <w:r w:rsidR="00D56422">
        <w:t xml:space="preserve">; </w:t>
      </w:r>
      <w:r w:rsidR="00D56422" w:rsidRPr="00311371">
        <w:rPr>
          <w:b/>
          <w:bCs/>
        </w:rPr>
        <w:t>6:10:13</w:t>
      </w:r>
      <w:r w:rsidR="00D56422">
        <w:t xml:space="preserve">; and </w:t>
      </w:r>
      <w:r w:rsidR="00D56422" w:rsidRPr="00311371">
        <w:rPr>
          <w:b/>
          <w:bCs/>
        </w:rPr>
        <w:t>Acts 4:19</w:t>
      </w:r>
      <w:r w:rsidR="00D56422">
        <w:t xml:space="preserve">, </w:t>
      </w:r>
      <w:r w:rsidR="00D56422" w:rsidRPr="00311371">
        <w:rPr>
          <w:b/>
          <w:bCs/>
        </w:rPr>
        <w:t>5:29</w:t>
      </w:r>
      <w:r w:rsidR="00D56422">
        <w:t xml:space="preserve"> then answer the following questions. </w:t>
      </w:r>
      <w:r w:rsidR="00311371">
        <w:t>Describe some of the areas in our lives that</w:t>
      </w:r>
      <w:r w:rsidR="00F22EDE">
        <w:t xml:space="preserve"> the government has authority over us? What are some areas that the government does not have authority over? When should believers participate in civil disobedience? Explain. </w:t>
      </w:r>
    </w:p>
    <w:sectPr w:rsidR="001F59D5" w:rsidSect="00946C25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B4854" w14:textId="77777777" w:rsidR="00D10BC6" w:rsidRDefault="00D10BC6" w:rsidP="002137A4">
      <w:r>
        <w:separator/>
      </w:r>
    </w:p>
  </w:endnote>
  <w:endnote w:type="continuationSeparator" w:id="0">
    <w:p w14:paraId="42ED7F0A" w14:textId="77777777" w:rsidR="00D10BC6" w:rsidRDefault="00D10BC6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6677" w14:textId="77777777" w:rsidR="00D10BC6" w:rsidRDefault="00D10BC6" w:rsidP="002137A4">
      <w:r>
        <w:separator/>
      </w:r>
    </w:p>
  </w:footnote>
  <w:footnote w:type="continuationSeparator" w:id="0">
    <w:p w14:paraId="2AC63BC1" w14:textId="77777777" w:rsidR="00D10BC6" w:rsidRDefault="00D10BC6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4704" w14:textId="3C693185" w:rsidR="002137A4" w:rsidRDefault="002137A4" w:rsidP="002137A4"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185EC" wp14:editId="7D824AE3">
              <wp:simplePos x="0" y="0"/>
              <wp:positionH relativeFrom="column">
                <wp:posOffset>4305300</wp:posOffset>
              </wp:positionH>
              <wp:positionV relativeFrom="paragraph">
                <wp:posOffset>-88900</wp:posOffset>
              </wp:positionV>
              <wp:extent cx="24892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E41AF" w14:textId="62122D03" w:rsidR="002137A4" w:rsidRDefault="002137A4" w:rsidP="009B1B4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5C47F" wp14:editId="761F0676">
                                <wp:extent cx="2299970" cy="431059"/>
                                <wp:effectExtent l="0" t="0" r="0" b="127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970" cy="431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18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9pt;margin-top:-7pt;width:19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" fillcolor="white [3201]" stroked="f" strokeweight=".5pt">
              <v:textbox>
                <w:txbxContent>
                  <w:p w14:paraId="019E41AF" w14:textId="62122D03" w:rsidR="002137A4" w:rsidRDefault="002137A4" w:rsidP="009B1B4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55C47F" wp14:editId="761F0676">
                          <wp:extent cx="2299970" cy="431059"/>
                          <wp:effectExtent l="0" t="0" r="0" b="127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970" cy="4310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137A4">
      <w:rPr>
        <w:noProof/>
      </w:rPr>
      <w:t xml:space="preserve"> </w:t>
    </w:r>
  </w:p>
  <w:p w14:paraId="390866E8" w14:textId="14715798" w:rsidR="002137A4" w:rsidRDefault="002137A4" w:rsidP="002137A4"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24578"/>
    <w:multiLevelType w:val="hybridMultilevel"/>
    <w:tmpl w:val="72A46C8E"/>
    <w:lvl w:ilvl="0" w:tplc="678E2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527F"/>
    <w:rsid w:val="0000682E"/>
    <w:rsid w:val="00022C7B"/>
    <w:rsid w:val="00022D39"/>
    <w:rsid w:val="00031D92"/>
    <w:rsid w:val="00044BEB"/>
    <w:rsid w:val="00044DC6"/>
    <w:rsid w:val="00045F6D"/>
    <w:rsid w:val="00082FF8"/>
    <w:rsid w:val="000A6184"/>
    <w:rsid w:val="000B3C61"/>
    <w:rsid w:val="000B72A6"/>
    <w:rsid w:val="000C1723"/>
    <w:rsid w:val="000C7B6D"/>
    <w:rsid w:val="000D32F7"/>
    <w:rsid w:val="000D5BBF"/>
    <w:rsid w:val="000E5EBD"/>
    <w:rsid w:val="000F6520"/>
    <w:rsid w:val="0011263E"/>
    <w:rsid w:val="0011652D"/>
    <w:rsid w:val="00154811"/>
    <w:rsid w:val="00155722"/>
    <w:rsid w:val="00160957"/>
    <w:rsid w:val="00164DFE"/>
    <w:rsid w:val="00166763"/>
    <w:rsid w:val="00194E7B"/>
    <w:rsid w:val="001958BF"/>
    <w:rsid w:val="001A450F"/>
    <w:rsid w:val="001D6D1E"/>
    <w:rsid w:val="001E272E"/>
    <w:rsid w:val="001F59D5"/>
    <w:rsid w:val="00205ED6"/>
    <w:rsid w:val="002137A4"/>
    <w:rsid w:val="002225E1"/>
    <w:rsid w:val="0022380C"/>
    <w:rsid w:val="0022613D"/>
    <w:rsid w:val="00226AE4"/>
    <w:rsid w:val="00226B5B"/>
    <w:rsid w:val="0024515A"/>
    <w:rsid w:val="002503C0"/>
    <w:rsid w:val="002536AF"/>
    <w:rsid w:val="00266B3E"/>
    <w:rsid w:val="00277D11"/>
    <w:rsid w:val="00281DA8"/>
    <w:rsid w:val="00284512"/>
    <w:rsid w:val="00293377"/>
    <w:rsid w:val="002B0179"/>
    <w:rsid w:val="002B266E"/>
    <w:rsid w:val="002D3738"/>
    <w:rsid w:val="002E0B0B"/>
    <w:rsid w:val="002E7CE7"/>
    <w:rsid w:val="002F218B"/>
    <w:rsid w:val="00311371"/>
    <w:rsid w:val="003210B5"/>
    <w:rsid w:val="003222B6"/>
    <w:rsid w:val="0032789D"/>
    <w:rsid w:val="00353D23"/>
    <w:rsid w:val="0036180A"/>
    <w:rsid w:val="00366772"/>
    <w:rsid w:val="00376E14"/>
    <w:rsid w:val="00390BB4"/>
    <w:rsid w:val="00391DEC"/>
    <w:rsid w:val="003941F4"/>
    <w:rsid w:val="003A03CC"/>
    <w:rsid w:val="003A3FFB"/>
    <w:rsid w:val="003B551E"/>
    <w:rsid w:val="003B6010"/>
    <w:rsid w:val="003C0FAA"/>
    <w:rsid w:val="003C1425"/>
    <w:rsid w:val="003D3EF3"/>
    <w:rsid w:val="003E388B"/>
    <w:rsid w:val="0041430A"/>
    <w:rsid w:val="00427A33"/>
    <w:rsid w:val="004449C3"/>
    <w:rsid w:val="00452557"/>
    <w:rsid w:val="00466075"/>
    <w:rsid w:val="00486B1A"/>
    <w:rsid w:val="004B1973"/>
    <w:rsid w:val="004B5B8D"/>
    <w:rsid w:val="004C4BEB"/>
    <w:rsid w:val="004D13F5"/>
    <w:rsid w:val="004D5BAA"/>
    <w:rsid w:val="004E0D74"/>
    <w:rsid w:val="004E3C68"/>
    <w:rsid w:val="004F1545"/>
    <w:rsid w:val="004F2378"/>
    <w:rsid w:val="004F51BA"/>
    <w:rsid w:val="004F60F0"/>
    <w:rsid w:val="0053384D"/>
    <w:rsid w:val="005346DB"/>
    <w:rsid w:val="005347D3"/>
    <w:rsid w:val="00536F27"/>
    <w:rsid w:val="0057314A"/>
    <w:rsid w:val="00587C94"/>
    <w:rsid w:val="005A0648"/>
    <w:rsid w:val="005A59B5"/>
    <w:rsid w:val="005D7A1D"/>
    <w:rsid w:val="005E375B"/>
    <w:rsid w:val="005E5DFB"/>
    <w:rsid w:val="005F2B30"/>
    <w:rsid w:val="005F3ACA"/>
    <w:rsid w:val="00600BDB"/>
    <w:rsid w:val="0060329D"/>
    <w:rsid w:val="00610D99"/>
    <w:rsid w:val="006208E0"/>
    <w:rsid w:val="00631775"/>
    <w:rsid w:val="006411EE"/>
    <w:rsid w:val="0064399E"/>
    <w:rsid w:val="00645D5B"/>
    <w:rsid w:val="00645E00"/>
    <w:rsid w:val="006A1069"/>
    <w:rsid w:val="006A10A5"/>
    <w:rsid w:val="006C2FF8"/>
    <w:rsid w:val="006C6A18"/>
    <w:rsid w:val="006D76BE"/>
    <w:rsid w:val="006E5E90"/>
    <w:rsid w:val="00736736"/>
    <w:rsid w:val="00742856"/>
    <w:rsid w:val="00760937"/>
    <w:rsid w:val="00762AAA"/>
    <w:rsid w:val="007732D3"/>
    <w:rsid w:val="007832FA"/>
    <w:rsid w:val="00784CC7"/>
    <w:rsid w:val="00791B5A"/>
    <w:rsid w:val="007A6504"/>
    <w:rsid w:val="007A7913"/>
    <w:rsid w:val="007B64CE"/>
    <w:rsid w:val="007B6C72"/>
    <w:rsid w:val="007D3BD3"/>
    <w:rsid w:val="008057A7"/>
    <w:rsid w:val="00805D95"/>
    <w:rsid w:val="00822530"/>
    <w:rsid w:val="0082467F"/>
    <w:rsid w:val="008259E2"/>
    <w:rsid w:val="008347F9"/>
    <w:rsid w:val="00842144"/>
    <w:rsid w:val="00843216"/>
    <w:rsid w:val="00846790"/>
    <w:rsid w:val="00850DA8"/>
    <w:rsid w:val="008529F3"/>
    <w:rsid w:val="00865A38"/>
    <w:rsid w:val="00871094"/>
    <w:rsid w:val="0087547E"/>
    <w:rsid w:val="008A176A"/>
    <w:rsid w:val="008A29BF"/>
    <w:rsid w:val="008A4D54"/>
    <w:rsid w:val="008B6AC2"/>
    <w:rsid w:val="008F15A5"/>
    <w:rsid w:val="008F25D5"/>
    <w:rsid w:val="00910719"/>
    <w:rsid w:val="00912AEF"/>
    <w:rsid w:val="00943008"/>
    <w:rsid w:val="00944643"/>
    <w:rsid w:val="00946C25"/>
    <w:rsid w:val="00954D09"/>
    <w:rsid w:val="00955115"/>
    <w:rsid w:val="009B1B4A"/>
    <w:rsid w:val="009C7BC1"/>
    <w:rsid w:val="00A01906"/>
    <w:rsid w:val="00A1466A"/>
    <w:rsid w:val="00A205AD"/>
    <w:rsid w:val="00A2177C"/>
    <w:rsid w:val="00A3387F"/>
    <w:rsid w:val="00A6050C"/>
    <w:rsid w:val="00AA2451"/>
    <w:rsid w:val="00AA2F3B"/>
    <w:rsid w:val="00AA3FF8"/>
    <w:rsid w:val="00AB515A"/>
    <w:rsid w:val="00AB5D5B"/>
    <w:rsid w:val="00AD57C4"/>
    <w:rsid w:val="00AE2898"/>
    <w:rsid w:val="00AE7D25"/>
    <w:rsid w:val="00B0328D"/>
    <w:rsid w:val="00B04263"/>
    <w:rsid w:val="00B120EE"/>
    <w:rsid w:val="00B130D3"/>
    <w:rsid w:val="00B20F25"/>
    <w:rsid w:val="00B374B1"/>
    <w:rsid w:val="00B474BC"/>
    <w:rsid w:val="00B636DD"/>
    <w:rsid w:val="00B67031"/>
    <w:rsid w:val="00B72328"/>
    <w:rsid w:val="00B976D5"/>
    <w:rsid w:val="00BB1BA0"/>
    <w:rsid w:val="00BB2270"/>
    <w:rsid w:val="00BB645E"/>
    <w:rsid w:val="00BC0C20"/>
    <w:rsid w:val="00BD5500"/>
    <w:rsid w:val="00BE7422"/>
    <w:rsid w:val="00C07B67"/>
    <w:rsid w:val="00C12B61"/>
    <w:rsid w:val="00C2414E"/>
    <w:rsid w:val="00C41DEA"/>
    <w:rsid w:val="00C533EB"/>
    <w:rsid w:val="00C63BE9"/>
    <w:rsid w:val="00C86155"/>
    <w:rsid w:val="00CA2507"/>
    <w:rsid w:val="00CA3085"/>
    <w:rsid w:val="00CA5D84"/>
    <w:rsid w:val="00CD483A"/>
    <w:rsid w:val="00CE136E"/>
    <w:rsid w:val="00CF5E8F"/>
    <w:rsid w:val="00D0082D"/>
    <w:rsid w:val="00D10BC6"/>
    <w:rsid w:val="00D13377"/>
    <w:rsid w:val="00D26FE4"/>
    <w:rsid w:val="00D33083"/>
    <w:rsid w:val="00D432F3"/>
    <w:rsid w:val="00D56422"/>
    <w:rsid w:val="00D56A3C"/>
    <w:rsid w:val="00DC7379"/>
    <w:rsid w:val="00E35A38"/>
    <w:rsid w:val="00E46FEC"/>
    <w:rsid w:val="00E84C41"/>
    <w:rsid w:val="00EA3CEF"/>
    <w:rsid w:val="00EA4D59"/>
    <w:rsid w:val="00EC46DE"/>
    <w:rsid w:val="00ED021C"/>
    <w:rsid w:val="00ED59D7"/>
    <w:rsid w:val="00EE1A58"/>
    <w:rsid w:val="00F20F91"/>
    <w:rsid w:val="00F21C3B"/>
    <w:rsid w:val="00F22EDE"/>
    <w:rsid w:val="00F3205A"/>
    <w:rsid w:val="00F3418F"/>
    <w:rsid w:val="00F349CA"/>
    <w:rsid w:val="00F46A93"/>
    <w:rsid w:val="00F524F2"/>
    <w:rsid w:val="00F6342E"/>
    <w:rsid w:val="00F63A3F"/>
    <w:rsid w:val="00F676F4"/>
    <w:rsid w:val="00F9207D"/>
    <w:rsid w:val="00F955EB"/>
    <w:rsid w:val="00FA7CE1"/>
    <w:rsid w:val="00FB2E9B"/>
    <w:rsid w:val="00FB2FB0"/>
    <w:rsid w:val="00FB7853"/>
    <w:rsid w:val="00FC2E40"/>
    <w:rsid w:val="00FD6D33"/>
    <w:rsid w:val="00FD7C2B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0A"/>
    <w:pPr>
      <w:autoSpaceDE w:val="0"/>
      <w:autoSpaceDN w:val="0"/>
      <w:adjustRightInd w:val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semiHidden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NormalWeb">
    <w:name w:val="Normal (Web)"/>
    <w:basedOn w:val="Normal"/>
    <w:uiPriority w:val="99"/>
    <w:semiHidden/>
    <w:unhideWhenUsed/>
    <w:rsid w:val="0032789D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rk+12%3A13-16%3A20&amp;version=E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Mark+12%3A13-16%3A20&amp;version=ES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Mark+12%3A13-16%3A20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rk+12%3A13-16%3A20&amp;version=ES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611F6-D55A-B546-AA23-53E632DC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20</cp:revision>
  <dcterms:created xsi:type="dcterms:W3CDTF">2020-10-17T22:26:00Z</dcterms:created>
  <dcterms:modified xsi:type="dcterms:W3CDTF">2020-10-17T23:21:00Z</dcterms:modified>
</cp:coreProperties>
</file>